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3C" w:rsidRPr="00D925DE" w:rsidRDefault="00B24DA0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3073C" w:rsidRPr="00D925DE" w:rsidRDefault="00B24DA0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3073C" w:rsidRPr="00D925DE" w:rsidRDefault="00B24DA0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  <w:lang w:val="en-US"/>
        </w:rPr>
        <w:t>06-2/75-21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3073C" w:rsidRPr="00D925DE" w:rsidRDefault="00B24DA0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B24DA0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A3073C" w:rsidRPr="00D925DE" w:rsidRDefault="00B24DA0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3073C" w:rsidRPr="00D925DE" w:rsidRDefault="00B24DA0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12,00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A3073C" w:rsidP="00A3073C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Ljubinko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Bogatinović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Mina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Kitanović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Tomislav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Janković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Gojko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Palalić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Nevenka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Kostadinova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Mladenović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Jugović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Krišanov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Bogdanović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Marije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Samira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Ćosović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Jasmine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Olja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Marka</w:t>
      </w:r>
      <w:r w:rsidR="00194A6F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Parezanovića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D925DE" w:rsidRDefault="00B24DA0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Radinović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Marija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Parezanović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Akoš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Ujhelji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D925D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D925DE" w:rsidRDefault="00B24DA0" w:rsidP="00A30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Tanasković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Sara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Pavkov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Dragojlović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Sandra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Radulović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Zelić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podvodnih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Sombor</w:t>
      </w:r>
      <w:r w:rsidR="006B72EB" w:rsidRPr="00D92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D925D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5DE">
        <w:rPr>
          <w:rFonts w:ascii="Times New Roman" w:eastAsia="Times New Roman" w:hAnsi="Times New Roman" w:cs="Times New Roman"/>
          <w:sz w:val="24"/>
          <w:szCs w:val="24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D925DE" w:rsidRDefault="00B24DA0" w:rsidP="00A3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3073C" w:rsidRPr="00D925DE" w:rsidRDefault="00A3073C" w:rsidP="00A3073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B24DA0" w:rsidP="00A307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promenama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3073C" w:rsidRPr="00D925DE" w:rsidRDefault="00B24DA0" w:rsidP="00A307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Četvrte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73C" w:rsidRPr="00D925D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D92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D92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D92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klimatskim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promenama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Pr="00D92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načelu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073C" w:rsidRPr="00D925D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uvodnom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Tanasković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globalni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utiče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nastale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ljudskih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koncetracija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gasova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efektom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staklene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bašte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atmosferi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sagorevanja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fosfatnih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goriva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sektorima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industrije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Ukazala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globalni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globalnom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svaka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svojim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mogućnostima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Okvirne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Ujedinjenih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nacija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Pariza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obavezala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doprineti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unija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želi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Evropa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prvi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neutralan</w:t>
      </w:r>
      <w:r w:rsidR="00DB17B3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kontinent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veka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ulazak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uniju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donošenjem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napraviti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sistemske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korake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šansa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zelenih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borba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klimatskih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uključi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organizacije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naučnu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zajednicu</w:t>
      </w:r>
      <w:r w:rsidR="003136D8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ciljeva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uspostavljanje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postaviti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emisija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gasova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efektom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staklene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bašte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izrada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ugljeničkog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Akcionim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klimatskih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učestalije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ekstremne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vremenske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prilike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suše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toplotni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talasi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izazivaju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ogromne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gubitke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štete</w:t>
      </w:r>
      <w:r w:rsidR="005E0649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prilagođavanja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izmenjene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uslove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najpogođenije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šumarstvo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vodoprivredu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FC3A0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izrade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prilagođavanja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izmenjene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uslove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identifikovali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klimatskih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prilagođavanje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najpogođenije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doprineti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podizanju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svesti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promenama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ostvarivanju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cilja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doprineti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savetodavnog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284FDD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ključne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benefite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uspostavljanje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emisije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gasova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efektom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staklene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bašte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otpornosti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celini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najugroženijih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negativne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efekte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klimatskih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plansko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prilagođavanje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izmenjene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uslove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uspostavljanje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mehanizma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izveštavanje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verifikaciju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ispunjenu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međunarodnoj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odraziti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rast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konkurentnost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privlačenje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investicija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standardima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zahtevima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 w:rsidR="009878EA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3073C" w:rsidRPr="00D925D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Zelić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Tanasković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C710B" w:rsidRPr="00D925DE" w:rsidRDefault="00BA01E4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momenat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menja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izaziva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velike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elementarne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nepogode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Sugerisano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donesu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podzakonski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akti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F2225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C85867" w:rsidRPr="00D925DE" w:rsidRDefault="00C85867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Akcionim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programom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podzakonskih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akata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3073C" w:rsidRPr="00D925DE" w:rsidRDefault="00A3073C" w:rsidP="00A307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D925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promenama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DA0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B24DA0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Ljubinko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A3073C" w:rsidP="00A3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073C" w:rsidRPr="00D925DE" w:rsidRDefault="00B24DA0" w:rsidP="00A3073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A3073C" w:rsidRPr="00D925DE" w:rsidRDefault="00A3073C" w:rsidP="00A3073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3073C" w:rsidRPr="00D925DE" w:rsidRDefault="00B24DA0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A3073C" w:rsidP="00A30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B24DA0" w:rsidP="00A307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Sednica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C710B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A3073C" w:rsidRPr="00D925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73C" w:rsidRPr="00D925D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73C" w:rsidRPr="00D925DE" w:rsidRDefault="00A3073C" w:rsidP="00A3073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D925DE">
        <w:rPr>
          <w:rFonts w:ascii="Times New Roman" w:hAnsi="Times New Roman" w:cs="Times New Roman"/>
          <w:sz w:val="24"/>
          <w:szCs w:val="24"/>
        </w:rPr>
        <w:tab/>
      </w:r>
      <w:r w:rsidR="00B24DA0">
        <w:rPr>
          <w:rFonts w:ascii="Times New Roman" w:hAnsi="Times New Roman" w:cs="Times New Roman"/>
          <w:sz w:val="24"/>
          <w:szCs w:val="24"/>
        </w:rPr>
        <w:t>SEKRETAR</w:t>
      </w:r>
      <w:r w:rsidRPr="00D925DE">
        <w:rPr>
          <w:rFonts w:ascii="Times New Roman" w:hAnsi="Times New Roman" w:cs="Times New Roman"/>
          <w:sz w:val="24"/>
          <w:szCs w:val="24"/>
        </w:rPr>
        <w:tab/>
      </w:r>
      <w:r w:rsidR="00B24DA0">
        <w:rPr>
          <w:rFonts w:ascii="Times New Roman" w:hAnsi="Times New Roman" w:cs="Times New Roman"/>
          <w:sz w:val="24"/>
          <w:szCs w:val="24"/>
        </w:rPr>
        <w:t>PREDSEDNIK</w:t>
      </w:r>
    </w:p>
    <w:p w:rsidR="00A3073C" w:rsidRPr="00D925DE" w:rsidRDefault="00A3073C" w:rsidP="00A3073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925DE">
        <w:rPr>
          <w:rFonts w:ascii="Times New Roman" w:hAnsi="Times New Roman" w:cs="Times New Roman"/>
          <w:sz w:val="24"/>
          <w:szCs w:val="24"/>
        </w:rPr>
        <w:tab/>
      </w:r>
      <w:r w:rsidR="00B24DA0">
        <w:rPr>
          <w:rFonts w:ascii="Times New Roman" w:hAnsi="Times New Roman" w:cs="Times New Roman"/>
          <w:sz w:val="24"/>
          <w:szCs w:val="24"/>
        </w:rPr>
        <w:t>Milica</w:t>
      </w:r>
      <w:r w:rsidRPr="00D925DE">
        <w:rPr>
          <w:rFonts w:ascii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hAnsi="Times New Roman" w:cs="Times New Roman"/>
          <w:sz w:val="24"/>
          <w:szCs w:val="24"/>
        </w:rPr>
        <w:t>Bašić</w:t>
      </w:r>
      <w:r w:rsidRPr="00D925DE">
        <w:rPr>
          <w:rFonts w:ascii="Times New Roman" w:hAnsi="Times New Roman" w:cs="Times New Roman"/>
          <w:sz w:val="24"/>
          <w:szCs w:val="24"/>
        </w:rPr>
        <w:tab/>
      </w:r>
      <w:r w:rsidR="00B24DA0">
        <w:rPr>
          <w:rFonts w:ascii="Times New Roman" w:hAnsi="Times New Roman" w:cs="Times New Roman"/>
          <w:sz w:val="24"/>
          <w:szCs w:val="24"/>
        </w:rPr>
        <w:t>dr</w:t>
      </w:r>
      <w:r w:rsidRPr="00D925DE">
        <w:rPr>
          <w:rFonts w:ascii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hAnsi="Times New Roman" w:cs="Times New Roman"/>
          <w:sz w:val="24"/>
          <w:szCs w:val="24"/>
        </w:rPr>
        <w:t>Ljubinko</w:t>
      </w:r>
      <w:r w:rsidRPr="00D925DE">
        <w:rPr>
          <w:rFonts w:ascii="Times New Roman" w:hAnsi="Times New Roman" w:cs="Times New Roman"/>
          <w:sz w:val="24"/>
          <w:szCs w:val="24"/>
        </w:rPr>
        <w:t xml:space="preserve"> </w:t>
      </w:r>
      <w:r w:rsidR="00B24DA0">
        <w:rPr>
          <w:rFonts w:ascii="Times New Roman" w:hAnsi="Times New Roman" w:cs="Times New Roman"/>
          <w:sz w:val="24"/>
          <w:szCs w:val="24"/>
        </w:rPr>
        <w:t>Rakonjac</w:t>
      </w:r>
    </w:p>
    <w:p w:rsidR="00A3073C" w:rsidRPr="00D925DE" w:rsidRDefault="00A3073C" w:rsidP="00A3073C">
      <w:pPr>
        <w:rPr>
          <w:rFonts w:ascii="Times New Roman" w:hAnsi="Times New Roman" w:cs="Times New Roman"/>
          <w:sz w:val="24"/>
          <w:szCs w:val="24"/>
        </w:rPr>
      </w:pPr>
    </w:p>
    <w:p w:rsidR="00A3073C" w:rsidRPr="00D925DE" w:rsidRDefault="00A3073C" w:rsidP="00A3073C">
      <w:pPr>
        <w:rPr>
          <w:rFonts w:ascii="Times New Roman" w:hAnsi="Times New Roman" w:cs="Times New Roman"/>
          <w:sz w:val="24"/>
          <w:szCs w:val="24"/>
        </w:rPr>
      </w:pPr>
    </w:p>
    <w:p w:rsidR="00A3073C" w:rsidRPr="00D925DE" w:rsidRDefault="00A3073C" w:rsidP="00A307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166D0" w:rsidRPr="00D925DE" w:rsidRDefault="00E166D0">
      <w:pPr>
        <w:rPr>
          <w:rFonts w:ascii="Times New Roman" w:hAnsi="Times New Roman" w:cs="Times New Roman"/>
          <w:sz w:val="24"/>
          <w:szCs w:val="24"/>
        </w:rPr>
      </w:pPr>
    </w:p>
    <w:sectPr w:rsidR="00E166D0" w:rsidRPr="00D925DE" w:rsidSect="00A30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D5" w:rsidRDefault="000E23D5" w:rsidP="00A3073C">
      <w:pPr>
        <w:spacing w:after="0" w:line="240" w:lineRule="auto"/>
      </w:pPr>
      <w:r>
        <w:separator/>
      </w:r>
    </w:p>
  </w:endnote>
  <w:endnote w:type="continuationSeparator" w:id="0">
    <w:p w:rsidR="000E23D5" w:rsidRDefault="000E23D5" w:rsidP="00A3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A0" w:rsidRDefault="00B24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A0" w:rsidRDefault="00B2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A0" w:rsidRDefault="00B2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D5" w:rsidRDefault="000E23D5" w:rsidP="00A3073C">
      <w:pPr>
        <w:spacing w:after="0" w:line="240" w:lineRule="auto"/>
      </w:pPr>
      <w:r>
        <w:separator/>
      </w:r>
    </w:p>
  </w:footnote>
  <w:footnote w:type="continuationSeparator" w:id="0">
    <w:p w:rsidR="000E23D5" w:rsidRDefault="000E23D5" w:rsidP="00A3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A0" w:rsidRDefault="00B2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38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073C" w:rsidRDefault="00A307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D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073C" w:rsidRDefault="00A30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A0" w:rsidRDefault="00B2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3C"/>
    <w:rsid w:val="000E23D5"/>
    <w:rsid w:val="00194A6F"/>
    <w:rsid w:val="001C710B"/>
    <w:rsid w:val="00284FDD"/>
    <w:rsid w:val="003136D8"/>
    <w:rsid w:val="003E622D"/>
    <w:rsid w:val="005E0649"/>
    <w:rsid w:val="00696F46"/>
    <w:rsid w:val="006B72EB"/>
    <w:rsid w:val="0075272E"/>
    <w:rsid w:val="008F2225"/>
    <w:rsid w:val="00940C53"/>
    <w:rsid w:val="009878EA"/>
    <w:rsid w:val="00A3073C"/>
    <w:rsid w:val="00AD0E92"/>
    <w:rsid w:val="00B24DA0"/>
    <w:rsid w:val="00B34737"/>
    <w:rsid w:val="00BA01E4"/>
    <w:rsid w:val="00C85867"/>
    <w:rsid w:val="00D925DE"/>
    <w:rsid w:val="00DB17B3"/>
    <w:rsid w:val="00E166D0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06A88-C2D3-4DB6-A5E3-43AAA985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3C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3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3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16</cp:revision>
  <dcterms:created xsi:type="dcterms:W3CDTF">2021-03-02T11:57:00Z</dcterms:created>
  <dcterms:modified xsi:type="dcterms:W3CDTF">2021-03-18T12:15:00Z</dcterms:modified>
</cp:coreProperties>
</file>